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A1BE0" w14:textId="3F134EA6" w:rsidR="00CA02DA" w:rsidRDefault="00CA02DA" w:rsidP="00C575C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Arial"/>
          <w:b/>
          <w:bCs/>
          <w:sz w:val="32"/>
          <w:szCs w:val="24"/>
          <w:lang w:eastAsia="en-GB"/>
        </w:rPr>
      </w:pPr>
    </w:p>
    <w:p w14:paraId="2B57DA72" w14:textId="60F774CD" w:rsidR="00B666A2" w:rsidRPr="00B93ED1" w:rsidRDefault="00C66689" w:rsidP="00CA0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EastAsia" w:hAnsiTheme="minorHAnsi" w:cs="Arial"/>
          <w:sz w:val="28"/>
          <w:szCs w:val="24"/>
          <w:lang w:eastAsia="en-GB"/>
        </w:rPr>
      </w:pPr>
      <w:r>
        <w:rPr>
          <w:rFonts w:asciiTheme="minorHAnsi" w:eastAsiaTheme="minorEastAsia" w:hAnsiTheme="minorHAnsi" w:cs="Arial"/>
          <w:b/>
          <w:bCs/>
          <w:sz w:val="28"/>
          <w:szCs w:val="24"/>
          <w:lang w:eastAsia="en-GB"/>
        </w:rPr>
        <w:t xml:space="preserve">COVID-19 </w:t>
      </w:r>
      <w:r w:rsidR="00B666A2" w:rsidRPr="00B93ED1">
        <w:rPr>
          <w:rFonts w:asciiTheme="minorHAnsi" w:eastAsiaTheme="minorEastAsia" w:hAnsiTheme="minorHAnsi" w:cs="Arial"/>
          <w:b/>
          <w:bCs/>
          <w:sz w:val="28"/>
          <w:szCs w:val="24"/>
          <w:lang w:eastAsia="en-GB"/>
        </w:rPr>
        <w:t xml:space="preserve">Risk </w:t>
      </w:r>
      <w:r w:rsidR="007A3752" w:rsidRPr="00B93ED1">
        <w:rPr>
          <w:rFonts w:asciiTheme="minorHAnsi" w:eastAsiaTheme="minorEastAsia" w:hAnsiTheme="minorHAnsi" w:cs="Arial"/>
          <w:b/>
          <w:bCs/>
          <w:sz w:val="28"/>
          <w:szCs w:val="24"/>
          <w:lang w:eastAsia="en-GB"/>
        </w:rPr>
        <w:t>Assessment</w:t>
      </w:r>
      <w:r w:rsidR="00357634">
        <w:rPr>
          <w:rFonts w:asciiTheme="minorHAnsi" w:eastAsiaTheme="minorEastAsia" w:hAnsiTheme="minorHAnsi" w:cs="Arial"/>
          <w:b/>
          <w:bCs/>
          <w:sz w:val="28"/>
          <w:szCs w:val="24"/>
          <w:lang w:eastAsia="en-GB"/>
        </w:rPr>
        <w:t xml:space="preserve"> </w:t>
      </w:r>
    </w:p>
    <w:tbl>
      <w:tblPr>
        <w:tblW w:w="144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4003"/>
        <w:gridCol w:w="1701"/>
        <w:gridCol w:w="2409"/>
        <w:gridCol w:w="3686"/>
      </w:tblGrid>
      <w:tr w:rsidR="00464DBE" w:rsidRPr="00B93ED1" w14:paraId="135F9689" w14:textId="77777777" w:rsidTr="00C66689">
        <w:trPr>
          <w:trHeight w:val="275"/>
        </w:trPr>
        <w:tc>
          <w:tcPr>
            <w:tcW w:w="144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48DC6" w14:textId="031CA942" w:rsidR="00464DBE" w:rsidRPr="00B93ED1" w:rsidRDefault="000064CE" w:rsidP="006D115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eastAsiaTheme="minorEastAsia" w:hAnsiTheme="minorHAnsi" w:cs="Arial"/>
                <w:sz w:val="22"/>
                <w:lang w:eastAsia="en-GB"/>
              </w:rPr>
            </w:pPr>
            <w:r>
              <w:rPr>
                <w:rFonts w:asciiTheme="minorHAnsi" w:eastAsiaTheme="minorEastAsia" w:hAnsiTheme="minorHAnsi" w:cs="Arial"/>
                <w:i/>
                <w:iCs/>
                <w:color w:val="FF0000"/>
                <w:sz w:val="22"/>
                <w:lang w:eastAsia="en-GB"/>
              </w:rPr>
              <w:t xml:space="preserve">  </w:t>
            </w:r>
            <w:r w:rsidR="006D1156">
              <w:rPr>
                <w:rFonts w:asciiTheme="minorHAnsi" w:eastAsiaTheme="minorEastAsia" w:hAnsiTheme="minorHAnsi" w:cs="Arial"/>
                <w:sz w:val="22"/>
                <w:lang w:eastAsia="en-GB"/>
              </w:rPr>
              <w:t xml:space="preserve"> </w:t>
            </w:r>
          </w:p>
        </w:tc>
      </w:tr>
      <w:tr w:rsidR="006E4564" w:rsidRPr="00B93ED1" w14:paraId="42FC8B61" w14:textId="77777777" w:rsidTr="00C66689">
        <w:trPr>
          <w:trHeight w:val="27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EC2AF" w14:textId="77777777" w:rsidR="00B666A2" w:rsidRPr="00B93ED1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2"/>
                <w:lang w:eastAsia="en-GB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FA744" w14:textId="77777777" w:rsidR="00B666A2" w:rsidRPr="00B93ED1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2"/>
                <w:lang w:eastAsia="en-GB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0A091" w14:textId="5DE6407B" w:rsidR="00B666A2" w:rsidRPr="00B93ED1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Theme="minorHAnsi" w:eastAsiaTheme="minorEastAsia" w:hAnsiTheme="minorHAnsi" w:cs="Arial"/>
                <w:sz w:val="22"/>
                <w:lang w:eastAsia="en-GB"/>
              </w:rPr>
            </w:pPr>
            <w:r w:rsidRPr="00B93ED1">
              <w:rPr>
                <w:rFonts w:asciiTheme="minorHAnsi" w:eastAsiaTheme="minorEastAsia" w:hAnsiTheme="minorHAnsi" w:cs="Arial"/>
                <w:sz w:val="22"/>
                <w:lang w:eastAsia="en-GB"/>
              </w:rPr>
              <w:t>Compiled by</w:t>
            </w:r>
            <w:r w:rsidR="000064CE">
              <w:rPr>
                <w:rFonts w:asciiTheme="minorHAnsi" w:eastAsiaTheme="minorEastAsia" w:hAnsiTheme="minorHAnsi" w:cs="Arial"/>
                <w:sz w:val="22"/>
                <w:lang w:eastAsia="en-GB"/>
              </w:rPr>
              <w:t xml:space="preserve"> Wayne Baker</w:t>
            </w:r>
            <w:r w:rsidR="00B93ED1">
              <w:rPr>
                <w:rFonts w:asciiTheme="minorHAnsi" w:eastAsiaTheme="minorEastAsia" w:hAnsiTheme="minorHAnsi" w:cs="Arial"/>
                <w:sz w:val="22"/>
                <w:lang w:eastAsia="en-GB"/>
              </w:rPr>
              <w:t xml:space="preserve">           </w:t>
            </w:r>
          </w:p>
        </w:tc>
      </w:tr>
      <w:tr w:rsidR="006E4564" w:rsidRPr="00B93ED1" w14:paraId="7847E2DB" w14:textId="77777777" w:rsidTr="00C66689">
        <w:trPr>
          <w:trHeight w:val="324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BE49F" w14:textId="0391D099" w:rsidR="00B666A2" w:rsidRPr="00B93ED1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Theme="minorHAnsi" w:eastAsiaTheme="minorEastAsia" w:hAnsiTheme="minorHAnsi" w:cs="Arial"/>
                <w:sz w:val="22"/>
                <w:lang w:eastAsia="en-GB"/>
              </w:rPr>
            </w:pPr>
            <w:r w:rsidRPr="00B93ED1">
              <w:rPr>
                <w:rFonts w:asciiTheme="minorHAnsi" w:eastAsiaTheme="minorEastAsia" w:hAnsiTheme="minorHAnsi" w:cs="Arial"/>
                <w:b/>
                <w:bCs/>
                <w:sz w:val="22"/>
                <w:lang w:eastAsia="en-GB"/>
              </w:rPr>
              <w:t>Function/</w:t>
            </w:r>
            <w:r w:rsidR="006D1156">
              <w:rPr>
                <w:rFonts w:asciiTheme="minorHAnsi" w:eastAsiaTheme="minorEastAsia" w:hAnsiTheme="minorHAnsi" w:cs="Arial"/>
                <w:b/>
                <w:bCs/>
                <w:sz w:val="22"/>
                <w:lang w:eastAsia="en-GB"/>
              </w:rPr>
              <w:t>A</w:t>
            </w:r>
            <w:r w:rsidRPr="00B93ED1">
              <w:rPr>
                <w:rFonts w:asciiTheme="minorHAnsi" w:eastAsiaTheme="minorEastAsia" w:hAnsiTheme="minorHAnsi" w:cs="Arial"/>
                <w:b/>
                <w:bCs/>
                <w:sz w:val="22"/>
                <w:lang w:eastAsia="en-GB"/>
              </w:rPr>
              <w:t>ctivity</w:t>
            </w:r>
            <w:r w:rsidRPr="00B93ED1">
              <w:rPr>
                <w:rFonts w:asciiTheme="minorHAnsi" w:eastAsiaTheme="minorEastAsia" w:hAnsiTheme="minorHAnsi" w:cs="Arial"/>
                <w:bCs/>
                <w:sz w:val="22"/>
                <w:lang w:eastAsia="en-GB"/>
              </w:rPr>
              <w:t>…</w:t>
            </w:r>
            <w:r w:rsidR="000064CE">
              <w:rPr>
                <w:rFonts w:asciiTheme="minorHAnsi" w:eastAsiaTheme="minorEastAsia" w:hAnsiTheme="minorHAnsi" w:cs="Arial"/>
                <w:bCs/>
                <w:sz w:val="22"/>
                <w:lang w:eastAsia="en-GB"/>
              </w:rPr>
              <w:t>Martial Arts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EA68A" w14:textId="6D7E8BE3" w:rsidR="00B666A2" w:rsidRPr="00B93ED1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Theme="minorHAnsi" w:eastAsiaTheme="minorEastAsia" w:hAnsiTheme="minorHAnsi" w:cs="Arial"/>
                <w:sz w:val="22"/>
                <w:lang w:eastAsia="en-GB"/>
              </w:rPr>
            </w:pPr>
            <w:r w:rsidRPr="00B93ED1">
              <w:rPr>
                <w:rFonts w:asciiTheme="minorHAnsi" w:eastAsiaTheme="minorEastAsia" w:hAnsiTheme="minorHAnsi" w:cs="Arial"/>
                <w:sz w:val="22"/>
                <w:lang w:eastAsia="en-GB"/>
              </w:rPr>
              <w:t>Reviewed by</w:t>
            </w:r>
            <w:r w:rsidR="00AB0CAA">
              <w:rPr>
                <w:rFonts w:asciiTheme="minorHAnsi" w:eastAsiaTheme="minorEastAsia" w:hAnsiTheme="minorHAnsi" w:cs="Arial"/>
                <w:sz w:val="22"/>
                <w:lang w:eastAsia="en-GB"/>
              </w:rPr>
              <w:t xml:space="preserve"> Tom Weavers</w:t>
            </w:r>
            <w:r w:rsidR="00B93ED1">
              <w:rPr>
                <w:rFonts w:asciiTheme="minorHAnsi" w:eastAsiaTheme="minorEastAsia" w:hAnsiTheme="minorHAnsi" w:cs="Arial"/>
                <w:sz w:val="22"/>
                <w:lang w:eastAsia="en-GB"/>
              </w:rPr>
              <w:t xml:space="preserve">           </w:t>
            </w:r>
            <w:r w:rsidR="000064CE">
              <w:rPr>
                <w:rFonts w:asciiTheme="minorHAnsi" w:eastAsiaTheme="minorEastAsia" w:hAnsiTheme="minorHAnsi" w:cs="Arial"/>
                <w:sz w:val="22"/>
                <w:lang w:eastAsia="en-GB"/>
              </w:rPr>
              <w:t xml:space="preserve"> </w:t>
            </w:r>
            <w:r w:rsidR="00B93ED1">
              <w:rPr>
                <w:rFonts w:asciiTheme="minorHAnsi" w:eastAsiaTheme="minorEastAsia" w:hAnsiTheme="minorHAnsi" w:cs="Arial"/>
                <w:sz w:val="22"/>
                <w:lang w:eastAsia="en-GB"/>
              </w:rPr>
              <w:t xml:space="preserve">  </w:t>
            </w:r>
            <w:r w:rsidRPr="00B93ED1">
              <w:rPr>
                <w:rFonts w:asciiTheme="minorHAnsi" w:eastAsiaTheme="minorEastAsia" w:hAnsiTheme="minorHAnsi" w:cs="Arial"/>
                <w:sz w:val="22"/>
                <w:lang w:eastAsia="en-GB"/>
              </w:rPr>
              <w:t>Date</w:t>
            </w:r>
            <w:r w:rsidR="00093621">
              <w:rPr>
                <w:rFonts w:asciiTheme="minorHAnsi" w:eastAsiaTheme="minorEastAsia" w:hAnsiTheme="minorHAnsi" w:cs="Arial"/>
                <w:sz w:val="22"/>
                <w:lang w:eastAsia="en-GB"/>
              </w:rPr>
              <w:t xml:space="preserve">  </w:t>
            </w:r>
            <w:r w:rsidR="001D34A2">
              <w:rPr>
                <w:rFonts w:asciiTheme="minorHAnsi" w:eastAsiaTheme="minorEastAsia" w:hAnsiTheme="minorHAnsi" w:cs="Arial"/>
                <w:sz w:val="22"/>
                <w:lang w:eastAsia="en-GB"/>
              </w:rPr>
              <w:t>12t</w:t>
            </w:r>
            <w:r w:rsidR="008B0162">
              <w:rPr>
                <w:rFonts w:asciiTheme="minorHAnsi" w:eastAsiaTheme="minorEastAsia" w:hAnsiTheme="minorHAnsi" w:cs="Arial"/>
                <w:sz w:val="22"/>
                <w:lang w:eastAsia="en-GB"/>
              </w:rPr>
              <w:t>h</w:t>
            </w:r>
            <w:r w:rsidR="001D34A2">
              <w:rPr>
                <w:rFonts w:asciiTheme="minorHAnsi" w:eastAsiaTheme="minorEastAsia" w:hAnsiTheme="minorHAnsi" w:cs="Arial"/>
                <w:sz w:val="22"/>
                <w:lang w:eastAsia="en-GB"/>
              </w:rPr>
              <w:t xml:space="preserve"> April</w:t>
            </w:r>
            <w:r w:rsidR="00C66689">
              <w:rPr>
                <w:rFonts w:asciiTheme="minorHAnsi" w:eastAsiaTheme="minorEastAsia" w:hAnsiTheme="minorHAnsi" w:cs="Arial"/>
                <w:sz w:val="22"/>
                <w:lang w:eastAsia="en-GB"/>
              </w:rPr>
              <w:t xml:space="preserve"> 202</w:t>
            </w:r>
            <w:r w:rsidR="001D34A2">
              <w:rPr>
                <w:rFonts w:asciiTheme="minorHAnsi" w:eastAsiaTheme="minorEastAsia" w:hAnsiTheme="minorHAnsi" w:cs="Arial"/>
                <w:sz w:val="22"/>
                <w:lang w:eastAsia="en-GB"/>
              </w:rPr>
              <w:t>1</w:t>
            </w:r>
          </w:p>
        </w:tc>
      </w:tr>
      <w:tr w:rsidR="006E4564" w:rsidRPr="00B93ED1" w14:paraId="218D5712" w14:textId="77777777" w:rsidTr="00C66689">
        <w:trPr>
          <w:trHeight w:val="279"/>
        </w:trPr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D6ECE2" w14:textId="77777777" w:rsidR="00B666A2" w:rsidRPr="00B93ED1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2"/>
                <w:lang w:eastAsia="en-GB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4A87B8" w14:textId="77777777" w:rsidR="00B666A2" w:rsidRPr="00B93ED1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459429" w14:textId="77777777" w:rsidR="00B666A2" w:rsidRPr="00B93ED1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51951B" w14:textId="77777777" w:rsidR="00B666A2" w:rsidRPr="00B93ED1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D1E6BB" w14:textId="77777777" w:rsidR="00B666A2" w:rsidRPr="00B93ED1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</w:p>
        </w:tc>
      </w:tr>
      <w:tr w:rsidR="006E4564" w:rsidRPr="00B93ED1" w14:paraId="7E2231C7" w14:textId="77777777" w:rsidTr="00C66689">
        <w:trPr>
          <w:trHeight w:val="24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6521DCA" w14:textId="5BDB98BE" w:rsidR="00B666A2" w:rsidRPr="00B93ED1" w:rsidRDefault="00B666A2" w:rsidP="00413C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Theme="minorHAnsi" w:eastAsiaTheme="minorEastAsia" w:hAnsiTheme="minorHAnsi" w:cs="Arial"/>
                <w:sz w:val="22"/>
                <w:lang w:eastAsia="en-GB"/>
              </w:rPr>
            </w:pPr>
            <w:r w:rsidRPr="00B93ED1">
              <w:rPr>
                <w:rFonts w:asciiTheme="minorHAnsi" w:eastAsiaTheme="minorEastAsia" w:hAnsiTheme="minorHAnsi" w:cs="Arial"/>
                <w:b/>
                <w:bCs/>
                <w:sz w:val="22"/>
                <w:lang w:eastAsia="en-GB"/>
              </w:rPr>
              <w:t>Risk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4D9676" w14:textId="0019699B" w:rsidR="00B666A2" w:rsidRPr="00B93ED1" w:rsidRDefault="00E86DD5" w:rsidP="00413C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jc w:val="center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  <w:r>
              <w:rPr>
                <w:rFonts w:asciiTheme="minorHAnsi" w:eastAsiaTheme="minorEastAsia" w:hAnsiTheme="minorHAnsi" w:cs="Arial"/>
                <w:b/>
                <w:bCs/>
                <w:sz w:val="24"/>
                <w:lang w:eastAsia="en-GB"/>
              </w:rPr>
              <w:t>Controls/</w:t>
            </w:r>
            <w:r w:rsidR="00B666A2" w:rsidRPr="00B93ED1">
              <w:rPr>
                <w:rFonts w:asciiTheme="minorHAnsi" w:eastAsiaTheme="minorEastAsia" w:hAnsiTheme="minorHAnsi" w:cs="Arial"/>
                <w:b/>
                <w:bCs/>
                <w:sz w:val="24"/>
                <w:lang w:eastAsia="en-GB"/>
              </w:rPr>
              <w:t>Actions to treat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922307" w14:textId="77777777" w:rsidR="00B666A2" w:rsidRPr="00B93ED1" w:rsidRDefault="00B666A2" w:rsidP="00413C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  <w:r w:rsidRPr="00B93ED1">
              <w:rPr>
                <w:rFonts w:asciiTheme="minorHAnsi" w:eastAsiaTheme="minorEastAsia" w:hAnsiTheme="minorHAnsi" w:cs="Arial"/>
                <w:b/>
                <w:bCs/>
                <w:sz w:val="24"/>
                <w:lang w:eastAsia="en-GB"/>
              </w:rPr>
              <w:t>Person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56AE8A" w14:textId="127F9B46" w:rsidR="00B666A2" w:rsidRPr="00B93ED1" w:rsidRDefault="00482F25" w:rsidP="00413C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  <w:r>
              <w:rPr>
                <w:rFonts w:asciiTheme="minorHAnsi" w:eastAsiaTheme="minorEastAsia" w:hAnsiTheme="minorHAnsi" w:cs="Arial"/>
                <w:b/>
                <w:bCs/>
                <w:w w:val="99"/>
                <w:sz w:val="24"/>
                <w:lang w:eastAsia="en-GB"/>
              </w:rPr>
              <w:t>Timetable for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8DDB7B" w14:textId="77777777" w:rsidR="007A3752" w:rsidRPr="00B93ED1" w:rsidRDefault="007A3752" w:rsidP="00413C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eastAsiaTheme="minorEastAsia" w:hAnsiTheme="minorHAnsi" w:cs="Arial"/>
                <w:b/>
                <w:bCs/>
                <w:sz w:val="24"/>
                <w:lang w:eastAsia="en-GB"/>
              </w:rPr>
            </w:pPr>
          </w:p>
          <w:p w14:paraId="7B72CCA8" w14:textId="4A3DBD24" w:rsidR="00B666A2" w:rsidRPr="00B93ED1" w:rsidRDefault="00B666A2" w:rsidP="00413C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  <w:r w:rsidRPr="00B93ED1">
              <w:rPr>
                <w:rFonts w:asciiTheme="minorHAnsi" w:eastAsiaTheme="minorEastAsia" w:hAnsiTheme="minorHAnsi" w:cs="Arial"/>
                <w:b/>
                <w:bCs/>
                <w:sz w:val="24"/>
                <w:lang w:eastAsia="en-GB"/>
              </w:rPr>
              <w:t>Monitoring of risk</w:t>
            </w:r>
          </w:p>
        </w:tc>
      </w:tr>
      <w:tr w:rsidR="006E4564" w:rsidRPr="00B93ED1" w14:paraId="6F1FDA28" w14:textId="77777777" w:rsidTr="00C66689">
        <w:trPr>
          <w:trHeight w:val="25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0DC9D1A" w14:textId="3A93662D" w:rsidR="00B666A2" w:rsidRPr="00B93ED1" w:rsidRDefault="00B666A2" w:rsidP="00413C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Theme="minorHAnsi" w:eastAsiaTheme="minorEastAsia" w:hAnsiTheme="minorHAnsi" w:cs="Arial"/>
                <w:sz w:val="22"/>
                <w:lang w:eastAsia="en-GB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83A106" w14:textId="77777777" w:rsidR="00B666A2" w:rsidRPr="00B93ED1" w:rsidRDefault="00B666A2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C52DF6" w14:textId="447495A2" w:rsidR="00B666A2" w:rsidRPr="00B93ED1" w:rsidRDefault="00482F25" w:rsidP="00413C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  <w:r w:rsidRPr="00B93ED1">
              <w:rPr>
                <w:rFonts w:asciiTheme="minorHAnsi" w:eastAsiaTheme="minorEastAsia" w:hAnsiTheme="minorHAnsi" w:cs="Arial"/>
                <w:b/>
                <w:bCs/>
                <w:sz w:val="24"/>
                <w:lang w:eastAsia="en-GB"/>
              </w:rPr>
              <w:t>R</w:t>
            </w:r>
            <w:r w:rsidR="00B666A2" w:rsidRPr="00B93ED1">
              <w:rPr>
                <w:rFonts w:asciiTheme="minorHAnsi" w:eastAsiaTheme="minorEastAsia" w:hAnsiTheme="minorHAnsi" w:cs="Arial"/>
                <w:b/>
                <w:bCs/>
                <w:sz w:val="24"/>
                <w:lang w:eastAsia="en-GB"/>
              </w:rPr>
              <w:t>esponsible</w:t>
            </w:r>
            <w:r>
              <w:rPr>
                <w:rFonts w:asciiTheme="minorHAnsi" w:eastAsiaTheme="minorEastAsia" w:hAnsiTheme="minorHAnsi" w:cs="Arial"/>
                <w:b/>
                <w:bCs/>
                <w:sz w:val="24"/>
                <w:lang w:eastAsia="en-GB"/>
              </w:rPr>
              <w:t xml:space="preserve"> for Controls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80FFFC" w14:textId="77777777" w:rsidR="00B666A2" w:rsidRPr="00B93ED1" w:rsidRDefault="00B666A2" w:rsidP="00413C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  <w:r w:rsidRPr="00B93ED1">
              <w:rPr>
                <w:rFonts w:asciiTheme="minorHAnsi" w:eastAsiaTheme="minorEastAsia" w:hAnsiTheme="minorHAnsi" w:cs="Arial"/>
                <w:b/>
                <w:bCs/>
                <w:sz w:val="24"/>
                <w:lang w:eastAsia="en-GB"/>
              </w:rPr>
              <w:t>implementation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E93EEC" w14:textId="77777777" w:rsidR="00B666A2" w:rsidRPr="00B93ED1" w:rsidRDefault="00B666A2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</w:p>
        </w:tc>
      </w:tr>
      <w:tr w:rsidR="006E4564" w:rsidRPr="00B93ED1" w14:paraId="0E3426B9" w14:textId="77777777" w:rsidTr="00C66689">
        <w:trPr>
          <w:trHeight w:val="8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0120C6" w14:textId="77777777" w:rsidR="00B666A2" w:rsidRPr="00B93ED1" w:rsidRDefault="00B666A2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5329AB" w14:textId="77777777" w:rsidR="00B666A2" w:rsidRPr="00B93ED1" w:rsidRDefault="00B666A2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724183" w14:textId="77777777" w:rsidR="00B666A2" w:rsidRPr="00B93ED1" w:rsidRDefault="00B666A2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4827DD" w14:textId="77777777" w:rsidR="00B666A2" w:rsidRPr="00B93ED1" w:rsidRDefault="00B666A2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2E2AFE" w14:textId="77777777" w:rsidR="00B666A2" w:rsidRPr="00B93ED1" w:rsidRDefault="00B666A2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</w:p>
        </w:tc>
      </w:tr>
      <w:tr w:rsidR="00891716" w:rsidRPr="00A43C02" w14:paraId="7AB914B7" w14:textId="77777777" w:rsidTr="00995272">
        <w:trPr>
          <w:trHeight w:val="73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FD942" w14:textId="63407531" w:rsidR="00891716" w:rsidRPr="00A43C02" w:rsidRDefault="00666079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Social Distance Measures</w:t>
            </w:r>
            <w:r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br/>
              <w:t>External</w:t>
            </w:r>
            <w:r w:rsidR="00C56EF8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 xml:space="preserve"> (before class)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9E816F" w14:textId="2351DFA3" w:rsidR="00891716" w:rsidRPr="00A43C02" w:rsidRDefault="006D50FE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Theme="minorHAnsi" w:hAnsiTheme="minorHAnsi" w:cs="Arial"/>
                <w:i/>
                <w:sz w:val="22"/>
                <w:szCs w:val="24"/>
              </w:rPr>
            </w:pPr>
            <w:r>
              <w:rPr>
                <w:rFonts w:asciiTheme="minorHAnsi" w:hAnsiTheme="minorHAnsi" w:cs="Arial"/>
                <w:i/>
                <w:sz w:val="22"/>
                <w:szCs w:val="24"/>
              </w:rPr>
              <w:t>Signs and y</w:t>
            </w:r>
            <w:r w:rsidR="00834252">
              <w:rPr>
                <w:rFonts w:asciiTheme="minorHAnsi" w:hAnsiTheme="minorHAnsi" w:cs="Arial"/>
                <w:i/>
                <w:sz w:val="22"/>
                <w:szCs w:val="24"/>
              </w:rPr>
              <w:t xml:space="preserve">ellow lines </w:t>
            </w:r>
            <w:r>
              <w:rPr>
                <w:rFonts w:asciiTheme="minorHAnsi" w:hAnsiTheme="minorHAnsi" w:cs="Arial"/>
                <w:i/>
                <w:sz w:val="22"/>
                <w:szCs w:val="24"/>
              </w:rPr>
              <w:t>&amp; foot</w:t>
            </w:r>
            <w:r w:rsidR="00D37C3C">
              <w:rPr>
                <w:rFonts w:asciiTheme="minorHAnsi" w:hAnsiTheme="minorHAnsi" w:cs="Arial"/>
                <w:i/>
                <w:sz w:val="22"/>
                <w:szCs w:val="24"/>
              </w:rPr>
              <w:t xml:space="preserve"> shapes to mark out 2m</w:t>
            </w:r>
            <w:r w:rsidR="001F5E38">
              <w:rPr>
                <w:rFonts w:asciiTheme="minorHAnsi" w:hAnsiTheme="minorHAnsi" w:cs="Arial"/>
                <w:i/>
                <w:sz w:val="22"/>
                <w:szCs w:val="24"/>
              </w:rPr>
              <w:t xml:space="preserve"> social distance on entry to the studio</w:t>
            </w:r>
            <w:r w:rsidR="00D37C3C">
              <w:rPr>
                <w:rFonts w:asciiTheme="minorHAnsi" w:hAnsiTheme="minorHAnsi" w:cs="Arial"/>
                <w:i/>
                <w:sz w:val="22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D84B9A" w14:textId="017FA3D9" w:rsidR="00891716" w:rsidRPr="00A43C02" w:rsidRDefault="00585C89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Instructors</w:t>
            </w:r>
            <w:r w:rsidR="0023398D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 xml:space="preserve">, </w:t>
            </w:r>
            <w:r w:rsidR="00CE25DC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 xml:space="preserve">Staff, </w:t>
            </w:r>
            <w:r w:rsidR="0023398D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Parents and students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D92957" w14:textId="44326C3F" w:rsidR="00891716" w:rsidRPr="00A43C02" w:rsidRDefault="00585C89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Before each class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13B2A4" w14:textId="601F4CC8" w:rsidR="00891716" w:rsidRPr="00A43C02" w:rsidRDefault="006B65F0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jc w:val="center"/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Instructors to monitor before class</w:t>
            </w:r>
          </w:p>
        </w:tc>
      </w:tr>
      <w:tr w:rsidR="008D737A" w:rsidRPr="00A43C02" w14:paraId="739C7140" w14:textId="77777777" w:rsidTr="00995272">
        <w:trPr>
          <w:trHeight w:val="73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4D7D11" w14:textId="125E4C61" w:rsidR="008D737A" w:rsidRDefault="00D8198D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Traffic whilst w</w:t>
            </w:r>
            <w:r w:rsidR="002D3ABD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 xml:space="preserve">aiting to enter the studio 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C3A341" w14:textId="0AB6F616" w:rsidR="008D737A" w:rsidRDefault="008F75E1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Theme="minorHAnsi" w:hAnsiTheme="minorHAnsi" w:cs="Arial"/>
                <w:i/>
                <w:sz w:val="22"/>
                <w:szCs w:val="24"/>
              </w:rPr>
            </w:pPr>
            <w:r>
              <w:rPr>
                <w:rFonts w:asciiTheme="minorHAnsi" w:hAnsiTheme="minorHAnsi" w:cs="Arial"/>
                <w:i/>
                <w:sz w:val="22"/>
                <w:szCs w:val="24"/>
              </w:rPr>
              <w:t>To line along the path away from the roadside</w:t>
            </w:r>
            <w:r w:rsidR="00F363E7">
              <w:rPr>
                <w:rFonts w:asciiTheme="minorHAnsi" w:hAnsiTheme="minorHAnsi" w:cs="Arial"/>
                <w:i/>
                <w:sz w:val="22"/>
                <w:szCs w:val="24"/>
              </w:rPr>
              <w:t xml:space="preserve">. </w:t>
            </w:r>
            <w:r w:rsidR="00D773E8">
              <w:rPr>
                <w:rFonts w:asciiTheme="minorHAnsi" w:hAnsiTheme="minorHAnsi" w:cs="Arial"/>
                <w:i/>
                <w:sz w:val="22"/>
                <w:szCs w:val="24"/>
              </w:rPr>
              <w:t xml:space="preserve">Signage </w:t>
            </w:r>
            <w:r w:rsidR="00CC2CF4">
              <w:rPr>
                <w:rFonts w:asciiTheme="minorHAnsi" w:hAnsiTheme="minorHAnsi" w:cs="Arial"/>
                <w:i/>
                <w:sz w:val="22"/>
                <w:szCs w:val="24"/>
              </w:rPr>
              <w:t>to remind children and parents to stay on the path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5AE9A7" w14:textId="096D5069" w:rsidR="008D737A" w:rsidRDefault="00F363E7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i/>
                <w:sz w:val="22"/>
                <w:szCs w:val="24"/>
              </w:rPr>
              <w:t xml:space="preserve">Parents to wait with their children till member of staff take </w:t>
            </w:r>
            <w:r w:rsidR="00612B1F">
              <w:rPr>
                <w:rFonts w:asciiTheme="minorHAnsi" w:hAnsiTheme="minorHAnsi" w:cs="Arial"/>
                <w:i/>
                <w:sz w:val="22"/>
                <w:szCs w:val="24"/>
              </w:rPr>
              <w:t>responsibility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C27B05" w14:textId="77D68975" w:rsidR="008D737A" w:rsidRDefault="00612B1F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Before each class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F63002" w14:textId="516537A2" w:rsidR="008D737A" w:rsidRDefault="00612B1F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jc w:val="center"/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Parents &amp; Staff to monitor</w:t>
            </w:r>
          </w:p>
        </w:tc>
      </w:tr>
      <w:tr w:rsidR="00BA134D" w:rsidRPr="00A43C02" w14:paraId="7C5CC21F" w14:textId="77777777" w:rsidTr="00995272">
        <w:trPr>
          <w:trHeight w:val="73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61603" w14:textId="35FA7E85" w:rsidR="00BA134D" w:rsidRDefault="00D42E74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 xml:space="preserve">Social Distance Measures </w:t>
            </w:r>
            <w:r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br/>
              <w:t>Internal</w:t>
            </w:r>
            <w:r w:rsidR="00EA0407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 xml:space="preserve"> waiting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A73846" w14:textId="1F12E20C" w:rsidR="00BA134D" w:rsidRDefault="00EA0407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Theme="minorHAnsi" w:hAnsiTheme="minorHAnsi" w:cs="Arial"/>
                <w:i/>
                <w:sz w:val="22"/>
                <w:szCs w:val="24"/>
              </w:rPr>
            </w:pPr>
            <w:r>
              <w:rPr>
                <w:rFonts w:asciiTheme="minorHAnsi" w:hAnsiTheme="minorHAnsi" w:cs="Arial"/>
                <w:i/>
                <w:sz w:val="22"/>
                <w:szCs w:val="24"/>
              </w:rPr>
              <w:t>Signs and yellow lines &amp; foot shapes to mark out 1m social distance on entry to the studio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269E56" w14:textId="0516F48A" w:rsidR="00BA134D" w:rsidRDefault="00EA0407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Students &amp; Staff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9518F7" w14:textId="121A217A" w:rsidR="00BA134D" w:rsidRDefault="00EA0407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Before each class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EB9FC3" w14:textId="1C2A3F68" w:rsidR="00BA134D" w:rsidRDefault="003C399E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jc w:val="center"/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Instructor/staff to monitor</w:t>
            </w:r>
          </w:p>
        </w:tc>
      </w:tr>
      <w:tr w:rsidR="006B65F0" w:rsidRPr="00A43C02" w14:paraId="767F0EBC" w14:textId="77777777" w:rsidTr="00995272">
        <w:trPr>
          <w:trHeight w:val="73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851ECB" w14:textId="6BDCD757" w:rsidR="006B65F0" w:rsidRPr="00A43C02" w:rsidRDefault="006B65F0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 xml:space="preserve">Social Distance Measures </w:t>
            </w:r>
            <w:r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br/>
              <w:t>Internal</w:t>
            </w:r>
            <w:r w:rsidR="006745B6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 xml:space="preserve"> training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FB40A3" w14:textId="34544804" w:rsidR="006B65F0" w:rsidRPr="00A43C02" w:rsidRDefault="006745B6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Theme="minorHAnsi" w:hAnsiTheme="minorHAnsi" w:cs="Arial"/>
                <w:i/>
                <w:sz w:val="22"/>
                <w:szCs w:val="24"/>
              </w:rPr>
            </w:pPr>
            <w:r>
              <w:rPr>
                <w:rFonts w:asciiTheme="minorHAnsi" w:hAnsiTheme="minorHAnsi" w:cs="Arial"/>
                <w:i/>
                <w:sz w:val="22"/>
                <w:szCs w:val="24"/>
              </w:rPr>
              <w:t>Orange</w:t>
            </w:r>
            <w:r w:rsidR="006C3643">
              <w:rPr>
                <w:rFonts w:asciiTheme="minorHAnsi" w:hAnsiTheme="minorHAnsi" w:cs="Arial"/>
                <w:i/>
                <w:sz w:val="22"/>
                <w:szCs w:val="24"/>
              </w:rPr>
              <w:t xml:space="preserve"> training mat indicates trains zone. Each </w:t>
            </w:r>
            <w:r>
              <w:rPr>
                <w:rFonts w:asciiTheme="minorHAnsi" w:hAnsiTheme="minorHAnsi" w:cs="Arial"/>
                <w:i/>
                <w:sz w:val="22"/>
                <w:szCs w:val="24"/>
              </w:rPr>
              <w:t>Orange</w:t>
            </w:r>
            <w:r w:rsidR="006C3643">
              <w:rPr>
                <w:rFonts w:asciiTheme="minorHAnsi" w:hAnsiTheme="minorHAnsi" w:cs="Arial"/>
                <w:i/>
                <w:sz w:val="22"/>
                <w:szCs w:val="24"/>
              </w:rPr>
              <w:t xml:space="preserve"> mat is 2m </w:t>
            </w:r>
            <w:r w:rsidR="0003454F">
              <w:rPr>
                <w:rFonts w:asciiTheme="minorHAnsi" w:hAnsiTheme="minorHAnsi" w:cs="Arial"/>
                <w:i/>
                <w:sz w:val="22"/>
                <w:szCs w:val="24"/>
              </w:rPr>
              <w:t xml:space="preserve">distance from the next </w:t>
            </w:r>
            <w:r w:rsidR="00E24B6E">
              <w:rPr>
                <w:rFonts w:asciiTheme="minorHAnsi" w:hAnsiTheme="minorHAnsi" w:cs="Arial"/>
                <w:i/>
                <w:sz w:val="22"/>
                <w:szCs w:val="24"/>
              </w:rPr>
              <w:t>Orange</w:t>
            </w:r>
            <w:r w:rsidR="0003454F">
              <w:rPr>
                <w:rFonts w:asciiTheme="minorHAnsi" w:hAnsiTheme="minorHAnsi" w:cs="Arial"/>
                <w:i/>
                <w:sz w:val="22"/>
                <w:szCs w:val="24"/>
              </w:rPr>
              <w:t xml:space="preserve"> training mat.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EBA6D2" w14:textId="1B798C8D" w:rsidR="006B65F0" w:rsidRPr="00A43C02" w:rsidRDefault="00735859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Instructor &amp; Staff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6BBF00" w14:textId="27A70315" w:rsidR="006B65F0" w:rsidRPr="00A43C02" w:rsidRDefault="00735859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Before, during and after class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8B2E62" w14:textId="4E31D5E6" w:rsidR="006B65F0" w:rsidRPr="00A43C02" w:rsidRDefault="00106B07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jc w:val="center"/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Instructor/staff to monitor</w:t>
            </w:r>
          </w:p>
        </w:tc>
      </w:tr>
      <w:tr w:rsidR="00C56EF8" w:rsidRPr="00A43C02" w14:paraId="68E7A020" w14:textId="77777777" w:rsidTr="00995272">
        <w:trPr>
          <w:trHeight w:val="73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EED276" w14:textId="57F7F4C6" w:rsidR="00C56EF8" w:rsidRPr="00A43C02" w:rsidRDefault="00C56EF8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Social Distance Measures</w:t>
            </w:r>
            <w:r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br/>
              <w:t>External (After class)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0CBAE1" w14:textId="0D9A8D45" w:rsidR="00C56EF8" w:rsidRPr="00A43C02" w:rsidRDefault="00246F13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Theme="minorHAnsi" w:hAnsiTheme="minorHAnsi" w:cs="Arial"/>
                <w:i/>
                <w:sz w:val="22"/>
                <w:szCs w:val="24"/>
              </w:rPr>
            </w:pPr>
            <w:r>
              <w:rPr>
                <w:rFonts w:asciiTheme="minorHAnsi" w:hAnsiTheme="minorHAnsi" w:cs="Arial"/>
                <w:i/>
                <w:sz w:val="22"/>
                <w:szCs w:val="24"/>
              </w:rPr>
              <w:t>Yellow Box indicates a no</w:t>
            </w:r>
            <w:r w:rsidR="00021104">
              <w:rPr>
                <w:rFonts w:asciiTheme="minorHAnsi" w:hAnsiTheme="minorHAnsi" w:cs="Arial"/>
                <w:i/>
                <w:sz w:val="22"/>
                <w:szCs w:val="24"/>
              </w:rPr>
              <w:t>-entry</w:t>
            </w:r>
            <w:r>
              <w:rPr>
                <w:rFonts w:asciiTheme="minorHAnsi" w:hAnsiTheme="minorHAnsi" w:cs="Arial"/>
                <w:i/>
                <w:sz w:val="22"/>
                <w:szCs w:val="24"/>
              </w:rPr>
              <w:t xml:space="preserve"> zone</w:t>
            </w:r>
            <w:r w:rsidR="00021104">
              <w:rPr>
                <w:rFonts w:asciiTheme="minorHAnsi" w:hAnsiTheme="minorHAnsi" w:cs="Arial"/>
                <w:i/>
                <w:sz w:val="22"/>
                <w:szCs w:val="24"/>
              </w:rPr>
              <w:t>.</w:t>
            </w:r>
            <w:r w:rsidR="00021104">
              <w:rPr>
                <w:rFonts w:asciiTheme="minorHAnsi" w:hAnsiTheme="minorHAnsi" w:cs="Arial"/>
                <w:i/>
                <w:sz w:val="22"/>
                <w:szCs w:val="24"/>
              </w:rPr>
              <w:br/>
              <w:t xml:space="preserve">Parents are responsible for their own social distancing beyond </w:t>
            </w:r>
            <w:r w:rsidR="0023398D">
              <w:rPr>
                <w:rFonts w:asciiTheme="minorHAnsi" w:hAnsiTheme="minorHAnsi" w:cs="Arial"/>
                <w:i/>
                <w:sz w:val="22"/>
                <w:szCs w:val="24"/>
              </w:rPr>
              <w:t>the yellow box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6A248E" w14:textId="6DCE67E9" w:rsidR="00C56EF8" w:rsidRPr="00A43C02" w:rsidRDefault="0023398D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Instructors,</w:t>
            </w:r>
            <w:r w:rsidR="00CE25DC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 xml:space="preserve"> Staff,</w:t>
            </w:r>
            <w:r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 xml:space="preserve"> parents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0914C3" w14:textId="65A2433B" w:rsidR="00C56EF8" w:rsidRPr="00A43C02" w:rsidRDefault="002E17F9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Before, during and after class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6E20A8" w14:textId="0C34DA4C" w:rsidR="00C56EF8" w:rsidRPr="00A43C02" w:rsidRDefault="002E17F9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jc w:val="center"/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Instructor/staff to monitor</w:t>
            </w:r>
          </w:p>
        </w:tc>
      </w:tr>
      <w:tr w:rsidR="00AE2999" w:rsidRPr="00A43C02" w14:paraId="6E963E40" w14:textId="77777777" w:rsidTr="00995272">
        <w:trPr>
          <w:trHeight w:val="73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97BE9B" w14:textId="16A4EA39" w:rsidR="00AE2999" w:rsidRPr="00A43C02" w:rsidRDefault="00AE2999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Storing of out</w:t>
            </w:r>
            <w:r w:rsidR="00F07F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-door clothing and footwear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780D43" w14:textId="77517F05" w:rsidR="00AE2999" w:rsidRPr="00A43C02" w:rsidRDefault="00F07F02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Theme="minorHAnsi" w:hAnsiTheme="minorHAnsi" w:cs="Arial"/>
                <w:i/>
                <w:sz w:val="22"/>
                <w:szCs w:val="24"/>
              </w:rPr>
            </w:pPr>
            <w:r>
              <w:rPr>
                <w:rFonts w:asciiTheme="minorHAnsi" w:hAnsiTheme="minorHAnsi" w:cs="Arial"/>
                <w:i/>
                <w:sz w:val="22"/>
                <w:szCs w:val="24"/>
              </w:rPr>
              <w:t>Individual storage boxes</w:t>
            </w:r>
            <w:r w:rsidR="00CA2A20">
              <w:rPr>
                <w:rFonts w:asciiTheme="minorHAnsi" w:hAnsiTheme="minorHAnsi" w:cs="Arial"/>
                <w:i/>
                <w:sz w:val="22"/>
                <w:szCs w:val="24"/>
              </w:rPr>
              <w:t>.</w:t>
            </w:r>
            <w:r w:rsidR="00CA2A20">
              <w:rPr>
                <w:rFonts w:asciiTheme="minorHAnsi" w:hAnsiTheme="minorHAnsi" w:cs="Arial"/>
                <w:i/>
                <w:sz w:val="22"/>
                <w:szCs w:val="24"/>
              </w:rPr>
              <w:br/>
              <w:t>2 Bays of storage boxes</w:t>
            </w:r>
            <w:r w:rsidR="00CA2A20">
              <w:rPr>
                <w:rFonts w:asciiTheme="minorHAnsi" w:hAnsiTheme="minorHAnsi" w:cs="Arial"/>
                <w:i/>
                <w:sz w:val="22"/>
                <w:szCs w:val="24"/>
              </w:rPr>
              <w:br/>
              <w:t>Cleaned between each class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A18BB9" w14:textId="073A7A5B" w:rsidR="00AE2999" w:rsidRPr="00A43C02" w:rsidRDefault="00CA2A20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Instructor &amp; Staff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79FD83" w14:textId="43357B72" w:rsidR="00AE2999" w:rsidRPr="00A43C02" w:rsidRDefault="00E91D91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Before, during and after class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FF8B78" w14:textId="173A2DE8" w:rsidR="00AE2999" w:rsidRPr="00A43C02" w:rsidRDefault="00E91D91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jc w:val="center"/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Instructor/staff to monitor</w:t>
            </w:r>
          </w:p>
        </w:tc>
      </w:tr>
      <w:tr w:rsidR="006E4564" w:rsidRPr="00A43C02" w14:paraId="08B54249" w14:textId="77777777" w:rsidTr="00995272">
        <w:trPr>
          <w:trHeight w:val="73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E2F86" w14:textId="1048B5A4" w:rsidR="00B666A2" w:rsidRPr="00A43C02" w:rsidRDefault="000064CE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Spread of Covid-19 by hand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E0B11C" w14:textId="77777777" w:rsidR="00B666A2" w:rsidRDefault="00E17188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Theme="minorHAnsi" w:hAnsiTheme="minorHAnsi" w:cs="Arial"/>
                <w:i/>
                <w:sz w:val="22"/>
                <w:szCs w:val="24"/>
              </w:rPr>
            </w:pPr>
            <w:r w:rsidRPr="00A43C02">
              <w:rPr>
                <w:rFonts w:asciiTheme="minorHAnsi" w:hAnsiTheme="minorHAnsi" w:cs="Arial"/>
                <w:i/>
                <w:sz w:val="22"/>
                <w:szCs w:val="24"/>
              </w:rPr>
              <w:t xml:space="preserve">Alcohol </w:t>
            </w:r>
            <w:r w:rsidR="0056295B" w:rsidRPr="00A43C02">
              <w:rPr>
                <w:rFonts w:asciiTheme="minorHAnsi" w:hAnsiTheme="minorHAnsi" w:cs="Arial"/>
                <w:i/>
                <w:sz w:val="22"/>
                <w:szCs w:val="24"/>
              </w:rPr>
              <w:t>hand gel on entry and leaving of the studio</w:t>
            </w:r>
            <w:r w:rsidR="003E57FE" w:rsidRPr="00A43C02">
              <w:rPr>
                <w:rFonts w:asciiTheme="minorHAnsi" w:hAnsiTheme="minorHAnsi" w:cs="Arial"/>
                <w:i/>
                <w:sz w:val="22"/>
                <w:szCs w:val="24"/>
              </w:rPr>
              <w:t>. Signs in place</w:t>
            </w:r>
            <w:r w:rsidR="000127D3" w:rsidRPr="00A43C02">
              <w:rPr>
                <w:rFonts w:asciiTheme="minorHAnsi" w:hAnsiTheme="minorHAnsi" w:cs="Arial"/>
                <w:i/>
                <w:sz w:val="22"/>
                <w:szCs w:val="24"/>
              </w:rPr>
              <w:t xml:space="preserve"> and students/parents notified via </w:t>
            </w:r>
            <w:r w:rsidR="000F1CB0" w:rsidRPr="00A43C02">
              <w:rPr>
                <w:rFonts w:asciiTheme="minorHAnsi" w:hAnsiTheme="minorHAnsi" w:cs="Arial"/>
                <w:i/>
                <w:sz w:val="22"/>
                <w:szCs w:val="24"/>
              </w:rPr>
              <w:t>email, text, booking system &amp; facebook.</w:t>
            </w:r>
          </w:p>
          <w:p w14:paraId="5B05EB7F" w14:textId="77777777" w:rsidR="00143B07" w:rsidRDefault="00143B07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Theme="minorHAnsi" w:hAnsiTheme="minorHAnsi" w:cs="Arial"/>
                <w:i/>
                <w:sz w:val="22"/>
                <w:szCs w:val="24"/>
              </w:rPr>
            </w:pPr>
          </w:p>
          <w:p w14:paraId="7831D083" w14:textId="2EF729A8" w:rsidR="00143B07" w:rsidRPr="00A43C02" w:rsidRDefault="00143B07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193192" w14:textId="57E7FBA0" w:rsidR="00B666A2" w:rsidRPr="00A43C02" w:rsidRDefault="000064CE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Instructors &amp; staff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8F81E3" w14:textId="6CE6777F" w:rsidR="00B666A2" w:rsidRPr="00A43C02" w:rsidRDefault="000064CE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Before and after each class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769EC1" w14:textId="22B14651" w:rsidR="00B666A2" w:rsidRPr="00A43C02" w:rsidRDefault="000064CE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jc w:val="center"/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Instructor/staff to monitor before class</w:t>
            </w:r>
            <w:r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br/>
              <w:t>Instructor to monitor after class.</w:t>
            </w:r>
          </w:p>
        </w:tc>
      </w:tr>
      <w:tr w:rsidR="00D32427" w:rsidRPr="00A43C02" w14:paraId="1DC45EA8" w14:textId="77777777" w:rsidTr="00995272">
        <w:trPr>
          <w:trHeight w:val="54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4AB2A" w14:textId="6A2F077F" w:rsidR="00D32427" w:rsidRPr="00A43C02" w:rsidRDefault="00D32427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lastRenderedPageBreak/>
              <w:t>Spread of covid-19 by bel</w:t>
            </w:r>
            <w:r w:rsidR="00392C76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o</w:t>
            </w:r>
            <w:r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nging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473797" w14:textId="244CEC90" w:rsidR="00D32427" w:rsidRPr="00A43C02" w:rsidRDefault="00B66928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 xml:space="preserve">Each student is allocated a </w:t>
            </w:r>
            <w:r w:rsidR="00392C76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storage box and chair</w:t>
            </w:r>
            <w:r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 xml:space="preserve"> beside their </w:t>
            </w:r>
            <w:r w:rsidR="00E91D91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Orange</w:t>
            </w:r>
            <w:r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 xml:space="preserve"> training mat to place their belongings.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2C3A5A" w14:textId="2E2FD63C" w:rsidR="00D32427" w:rsidRPr="00A43C02" w:rsidRDefault="00B66928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Instructor and staff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C765C4" w14:textId="7A74F876" w:rsidR="00D32427" w:rsidRPr="00A43C02" w:rsidRDefault="002E17F9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Before, and during the class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97D49D" w14:textId="25D8C774" w:rsidR="00D32427" w:rsidRPr="00A43C02" w:rsidRDefault="002E17F9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Instructor/staff to monitor</w:t>
            </w:r>
          </w:p>
        </w:tc>
      </w:tr>
      <w:tr w:rsidR="006E4564" w:rsidRPr="00A43C02" w14:paraId="4526411A" w14:textId="77777777" w:rsidTr="00995272">
        <w:trPr>
          <w:trHeight w:val="54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C9AC6" w14:textId="1FB5FC63" w:rsidR="00B666A2" w:rsidRPr="00A43C02" w:rsidRDefault="00093621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Spread by Contamination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8A76DE" w14:textId="3DF0D5B8" w:rsidR="00B666A2" w:rsidRPr="00A43C02" w:rsidRDefault="00093621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 xml:space="preserve">Cleaning rota in place to clean </w:t>
            </w:r>
            <w:r w:rsidR="006D6CDA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all interior</w:t>
            </w:r>
            <w:r w:rsidRPr="00A43C02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 xml:space="preserve"> traffic areas</w:t>
            </w:r>
            <w:r w:rsidR="00D63B66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 xml:space="preserve"> with a </w:t>
            </w:r>
            <w:r w:rsidR="00EB1C9F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disinfectant solutio</w:t>
            </w:r>
            <w:r w:rsidR="00B23899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n.</w:t>
            </w:r>
            <w:r w:rsidR="000A7648" w:rsidRPr="00A43C02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br/>
            </w:r>
            <w:r w:rsidR="003072BC" w:rsidRPr="00A43C02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Areas of traffic will be restricted</w:t>
            </w:r>
            <w:r w:rsidR="00DC7CD7" w:rsidRPr="00A43C02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 xml:space="preserve"> and a rota of use in place for toilets and training area</w:t>
            </w:r>
            <w:r w:rsidR="001B3AAD" w:rsidRPr="00A43C02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FF13CB" w14:textId="4CE593CC" w:rsidR="00B666A2" w:rsidRPr="00A43C02" w:rsidRDefault="00093621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Instructors &amp; staff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A710DD" w14:textId="0D84C16B" w:rsidR="00B666A2" w:rsidRPr="00A43C02" w:rsidRDefault="00093621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Before and after each class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3EB805" w14:textId="672800B0" w:rsidR="00B666A2" w:rsidRPr="00A43C02" w:rsidRDefault="00093621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Cleaning rota in place. Instructors/Staff to monitor</w:t>
            </w:r>
          </w:p>
        </w:tc>
      </w:tr>
      <w:tr w:rsidR="006E4564" w:rsidRPr="00A43C02" w14:paraId="08B11D70" w14:textId="77777777" w:rsidTr="00607457">
        <w:trPr>
          <w:trHeight w:val="54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9C5F81" w14:textId="70AC69B9" w:rsidR="00B666A2" w:rsidRPr="00A43C02" w:rsidRDefault="00093621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Vetting of Visitors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08C8A1" w14:textId="695A2EEA" w:rsidR="00B666A2" w:rsidRPr="00A43C02" w:rsidRDefault="00093621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Thermometer available to check temperature of visitors on arrival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05B07C" w14:textId="71027B8A" w:rsidR="00B666A2" w:rsidRPr="00A43C02" w:rsidRDefault="00093621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Instructors and staff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5089C0" w14:textId="674E4581" w:rsidR="00B666A2" w:rsidRPr="00A43C02" w:rsidRDefault="00093621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Before each class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C1323D" w14:textId="3D77DE66" w:rsidR="00B666A2" w:rsidRPr="00A43C02" w:rsidRDefault="00093621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All members of staff</w:t>
            </w:r>
          </w:p>
        </w:tc>
      </w:tr>
      <w:tr w:rsidR="006E4564" w:rsidRPr="00A43C02" w14:paraId="73321A77" w14:textId="77777777" w:rsidTr="00607457">
        <w:trPr>
          <w:trHeight w:val="5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0BE9" w14:textId="310F66B5" w:rsidR="00B666A2" w:rsidRPr="00A43C02" w:rsidRDefault="00093621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Spread by use of sesma drinking cups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A24B" w14:textId="45CC3EB9" w:rsidR="00B666A2" w:rsidRPr="00A43C02" w:rsidRDefault="00093621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Removal of all plastic cups. Other cups to be cleaned in hot water regularly</w:t>
            </w:r>
            <w:r w:rsidR="001B3AAD" w:rsidRPr="00A43C02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 xml:space="preserve">. Students to bring their own drinking bottles. </w:t>
            </w:r>
            <w:r w:rsidR="009367AB" w:rsidRPr="00A43C02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Disposable cups available for those that may have forgotten</w:t>
            </w:r>
            <w:r w:rsidR="00543736" w:rsidRPr="00A43C02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 xml:space="preserve"> their drinking bottles.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D703" w14:textId="499AB404" w:rsidR="00B666A2" w:rsidRPr="00A43C02" w:rsidRDefault="00093621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Instructors, staff &amp; visitors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57AB" w14:textId="577031A6" w:rsidR="00B666A2" w:rsidRPr="00A43C02" w:rsidRDefault="00093621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During classes and when necessary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2332" w14:textId="478BEBEA" w:rsidR="00B666A2" w:rsidRPr="00A43C02" w:rsidRDefault="00093621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All staff and instructors.</w:t>
            </w:r>
          </w:p>
        </w:tc>
      </w:tr>
      <w:tr w:rsidR="008F453C" w:rsidRPr="00A43C02" w14:paraId="6DE976B5" w14:textId="77777777" w:rsidTr="00607457">
        <w:trPr>
          <w:trHeight w:val="5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4471" w14:textId="307BE994" w:rsidR="008F453C" w:rsidRPr="00A43C02" w:rsidRDefault="008F453C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Student to Student contamination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8B47" w14:textId="36ED76B8" w:rsidR="008F453C" w:rsidRDefault="008F453C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One Way system in place</w:t>
            </w:r>
            <w:r w:rsidR="00C849D5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 xml:space="preserve"> for entry and exiting the building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FB22" w14:textId="156A85C8" w:rsidR="008F453C" w:rsidRPr="00A43C02" w:rsidRDefault="00C849D5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Instructor, Students &amp; Staff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271D" w14:textId="0E3C171B" w:rsidR="008F453C" w:rsidRDefault="00C849D5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Before &amp; After Class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3C42" w14:textId="02B684E2" w:rsidR="008F453C" w:rsidRPr="00A43C02" w:rsidRDefault="00C849D5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All staff and instructors.</w:t>
            </w:r>
          </w:p>
        </w:tc>
      </w:tr>
      <w:tr w:rsidR="003C14CD" w:rsidRPr="00A43C02" w14:paraId="15601196" w14:textId="77777777" w:rsidTr="00607457">
        <w:trPr>
          <w:trHeight w:val="5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AD88" w14:textId="45A156D1" w:rsidR="003C14CD" w:rsidRPr="00A43C02" w:rsidRDefault="00D83663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Student to Student contamin</w:t>
            </w:r>
            <w:r w:rsidR="0044542E" w:rsidRPr="00A43C02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ation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27F4" w14:textId="074FECBA" w:rsidR="003C14CD" w:rsidRPr="00A43C02" w:rsidRDefault="002E17F9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 xml:space="preserve">No Contact </w:t>
            </w:r>
            <w:r w:rsidR="00AC1F71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training within the classes</w:t>
            </w:r>
            <w:r w:rsidR="006B279C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br/>
              <w:t>2m distancing</w:t>
            </w:r>
            <w:r w:rsidR="003248F3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 xml:space="preserve"> before and during the class</w:t>
            </w:r>
            <w:r w:rsidR="0026658A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.</w:t>
            </w:r>
            <w:r w:rsidR="0026658A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br/>
              <w:t>2m distance exiting the studio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84B2" w14:textId="296E632B" w:rsidR="003C14CD" w:rsidRPr="00A43C02" w:rsidRDefault="00A6163A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Instructor &amp; Staff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7E54" w14:textId="4DA86264" w:rsidR="003C14CD" w:rsidRPr="00A43C02" w:rsidRDefault="00C52B00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Before, during and exiting the class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11F1" w14:textId="6C147411" w:rsidR="003C14CD" w:rsidRPr="00A43C02" w:rsidRDefault="00CD1997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Staff &amp; Instructor</w:t>
            </w:r>
          </w:p>
        </w:tc>
      </w:tr>
      <w:tr w:rsidR="00A43C02" w:rsidRPr="00A43C02" w14:paraId="7E6E3A7A" w14:textId="77777777" w:rsidTr="00607457">
        <w:trPr>
          <w:trHeight w:val="5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C0FF" w14:textId="48BC05B6" w:rsidR="00A43C02" w:rsidRPr="00A43C02" w:rsidRDefault="005C5E16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Student to Instructor</w:t>
            </w:r>
            <w:r w:rsidR="003F5B15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 xml:space="preserve"> &amp;</w:t>
            </w:r>
            <w:r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br/>
              <w:t>Instructor to Student</w:t>
            </w:r>
            <w:r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br/>
              <w:t>Contamination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C6BB" w14:textId="24262201" w:rsidR="00A43C02" w:rsidRPr="00A43C02" w:rsidRDefault="00A62312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Distance greater</w:t>
            </w:r>
            <w:r w:rsidR="002B3698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 xml:space="preserve"> than</w:t>
            </w:r>
            <w:r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 xml:space="preserve"> 2 metres will be main</w:t>
            </w:r>
            <w:r w:rsidR="002B3698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 xml:space="preserve">tained and instruction will take place from the </w:t>
            </w:r>
            <w:r w:rsidR="00271BD6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balcony.</w:t>
            </w:r>
            <w:r w:rsidR="00E46331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br/>
              <w:t>If teaching on the mat, social distance</w:t>
            </w:r>
            <w:r w:rsidR="008F453C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 xml:space="preserve"> of 2m is maintained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FACF" w14:textId="3F94810C" w:rsidR="00A43C02" w:rsidRPr="00A43C02" w:rsidRDefault="00271BD6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Instructor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88E0" w14:textId="164F6F73" w:rsidR="00A43C02" w:rsidRPr="00A43C02" w:rsidRDefault="00271BD6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 xml:space="preserve">All the time whilst </w:t>
            </w:r>
            <w:r w:rsidR="00332900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members of the public are on the premises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E3A1" w14:textId="14F6C095" w:rsidR="00A43C02" w:rsidRPr="00A43C02" w:rsidRDefault="00332900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Instructor &amp; Staff</w:t>
            </w:r>
          </w:p>
        </w:tc>
      </w:tr>
    </w:tbl>
    <w:p w14:paraId="00AB4AFE" w14:textId="77777777" w:rsidR="00B666A2" w:rsidRPr="00A43C02" w:rsidRDefault="00B666A2" w:rsidP="00482F25">
      <w:pPr>
        <w:widowControl w:val="0"/>
        <w:overflowPunct w:val="0"/>
        <w:autoSpaceDE w:val="0"/>
        <w:autoSpaceDN w:val="0"/>
        <w:adjustRightInd w:val="0"/>
        <w:spacing w:after="0" w:line="230" w:lineRule="exact"/>
        <w:ind w:firstLine="720"/>
        <w:jc w:val="both"/>
        <w:rPr>
          <w:rFonts w:ascii="Helvetica" w:hAnsi="Helvetica"/>
          <w:b/>
          <w:sz w:val="18"/>
          <w:szCs w:val="18"/>
        </w:rPr>
      </w:pPr>
    </w:p>
    <w:sectPr w:rsidR="00B666A2" w:rsidRPr="00A43C02" w:rsidSect="00543736">
      <w:pgSz w:w="16838" w:h="11906" w:orient="landscape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F6D6" w14:textId="77777777" w:rsidR="00C52520" w:rsidRDefault="00C52520" w:rsidP="00513BF0">
      <w:pPr>
        <w:spacing w:after="0" w:line="240" w:lineRule="auto"/>
      </w:pPr>
      <w:r>
        <w:separator/>
      </w:r>
    </w:p>
  </w:endnote>
  <w:endnote w:type="continuationSeparator" w:id="0">
    <w:p w14:paraId="1050A3C5" w14:textId="77777777" w:rsidR="00C52520" w:rsidRDefault="00C52520" w:rsidP="0051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97A26" w14:textId="77777777" w:rsidR="00C52520" w:rsidRDefault="00C52520" w:rsidP="00513BF0">
      <w:pPr>
        <w:spacing w:after="0" w:line="240" w:lineRule="auto"/>
      </w:pPr>
      <w:r>
        <w:separator/>
      </w:r>
    </w:p>
  </w:footnote>
  <w:footnote w:type="continuationSeparator" w:id="0">
    <w:p w14:paraId="74B7F2CD" w14:textId="77777777" w:rsidR="00C52520" w:rsidRDefault="00C52520" w:rsidP="00513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5"/>
      <w:numFmt w:val="upperLetter"/>
      <w:lvlText w:val="%1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3"/>
      <w:numFmt w:val="upperLetter"/>
      <w:lvlText w:val="%1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00001649"/>
    <w:lvl w:ilvl="0" w:tplc="00006DF1">
      <w:start w:val="12"/>
      <w:numFmt w:val="upperLetter"/>
      <w:lvlText w:val="%1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8"/>
      <w:numFmt w:val="upperLetter"/>
      <w:lvlText w:val="%1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2D9"/>
    <w:rsid w:val="000064CE"/>
    <w:rsid w:val="000127D3"/>
    <w:rsid w:val="00021104"/>
    <w:rsid w:val="0003454F"/>
    <w:rsid w:val="00093621"/>
    <w:rsid w:val="00095B53"/>
    <w:rsid w:val="000A7648"/>
    <w:rsid w:val="000F1CB0"/>
    <w:rsid w:val="00106B07"/>
    <w:rsid w:val="0011301A"/>
    <w:rsid w:val="00143B07"/>
    <w:rsid w:val="00172757"/>
    <w:rsid w:val="001A3488"/>
    <w:rsid w:val="001B3AAD"/>
    <w:rsid w:val="001D34A2"/>
    <w:rsid w:val="001F30BB"/>
    <w:rsid w:val="001F5E38"/>
    <w:rsid w:val="002102F0"/>
    <w:rsid w:val="00210330"/>
    <w:rsid w:val="0023398D"/>
    <w:rsid w:val="002371E0"/>
    <w:rsid w:val="00237702"/>
    <w:rsid w:val="00237EA2"/>
    <w:rsid w:val="00246F13"/>
    <w:rsid w:val="0026658A"/>
    <w:rsid w:val="00271BD6"/>
    <w:rsid w:val="002812A7"/>
    <w:rsid w:val="002A0A9C"/>
    <w:rsid w:val="002A657C"/>
    <w:rsid w:val="002B3698"/>
    <w:rsid w:val="002B7E04"/>
    <w:rsid w:val="002C0D7D"/>
    <w:rsid w:val="002D3ABD"/>
    <w:rsid w:val="002E0D4B"/>
    <w:rsid w:val="002E17F9"/>
    <w:rsid w:val="003035CB"/>
    <w:rsid w:val="003072BC"/>
    <w:rsid w:val="003248F3"/>
    <w:rsid w:val="00332900"/>
    <w:rsid w:val="00353396"/>
    <w:rsid w:val="00353728"/>
    <w:rsid w:val="00357634"/>
    <w:rsid w:val="00383F2D"/>
    <w:rsid w:val="00392C76"/>
    <w:rsid w:val="003C14CD"/>
    <w:rsid w:val="003C399E"/>
    <w:rsid w:val="003E57FE"/>
    <w:rsid w:val="003F0F54"/>
    <w:rsid w:val="003F5B15"/>
    <w:rsid w:val="00413C6D"/>
    <w:rsid w:val="004205B5"/>
    <w:rsid w:val="0044542E"/>
    <w:rsid w:val="00464DBE"/>
    <w:rsid w:val="00482F25"/>
    <w:rsid w:val="004D0AC2"/>
    <w:rsid w:val="00513BF0"/>
    <w:rsid w:val="00515066"/>
    <w:rsid w:val="00543736"/>
    <w:rsid w:val="0056295B"/>
    <w:rsid w:val="00585C89"/>
    <w:rsid w:val="005C5E16"/>
    <w:rsid w:val="0060185D"/>
    <w:rsid w:val="00601AF3"/>
    <w:rsid w:val="0060500E"/>
    <w:rsid w:val="00607457"/>
    <w:rsid w:val="00612B1F"/>
    <w:rsid w:val="0061787A"/>
    <w:rsid w:val="006410F6"/>
    <w:rsid w:val="00666079"/>
    <w:rsid w:val="006745B6"/>
    <w:rsid w:val="00680BCF"/>
    <w:rsid w:val="006B279C"/>
    <w:rsid w:val="006B65F0"/>
    <w:rsid w:val="006C3643"/>
    <w:rsid w:val="006D1156"/>
    <w:rsid w:val="006D50FE"/>
    <w:rsid w:val="006D6CDA"/>
    <w:rsid w:val="006E4564"/>
    <w:rsid w:val="0070382F"/>
    <w:rsid w:val="00735859"/>
    <w:rsid w:val="00787E0E"/>
    <w:rsid w:val="007A3752"/>
    <w:rsid w:val="007C2269"/>
    <w:rsid w:val="00834252"/>
    <w:rsid w:val="00891716"/>
    <w:rsid w:val="008955FD"/>
    <w:rsid w:val="008B0162"/>
    <w:rsid w:val="008D737A"/>
    <w:rsid w:val="008F453C"/>
    <w:rsid w:val="008F75E1"/>
    <w:rsid w:val="0091655D"/>
    <w:rsid w:val="009367AB"/>
    <w:rsid w:val="00965B7B"/>
    <w:rsid w:val="00995272"/>
    <w:rsid w:val="009A6A01"/>
    <w:rsid w:val="009A7DED"/>
    <w:rsid w:val="009B258D"/>
    <w:rsid w:val="009E3E22"/>
    <w:rsid w:val="00A43C02"/>
    <w:rsid w:val="00A6163A"/>
    <w:rsid w:val="00A62312"/>
    <w:rsid w:val="00AB0CAA"/>
    <w:rsid w:val="00AB1B3D"/>
    <w:rsid w:val="00AC1F71"/>
    <w:rsid w:val="00AE2999"/>
    <w:rsid w:val="00B23899"/>
    <w:rsid w:val="00B666A2"/>
    <w:rsid w:val="00B66928"/>
    <w:rsid w:val="00B93ED1"/>
    <w:rsid w:val="00BA134D"/>
    <w:rsid w:val="00BA32D9"/>
    <w:rsid w:val="00BB6A95"/>
    <w:rsid w:val="00C473BD"/>
    <w:rsid w:val="00C52520"/>
    <w:rsid w:val="00C52B00"/>
    <w:rsid w:val="00C56EF8"/>
    <w:rsid w:val="00C575C1"/>
    <w:rsid w:val="00C66689"/>
    <w:rsid w:val="00C849D5"/>
    <w:rsid w:val="00CA010E"/>
    <w:rsid w:val="00CA02DA"/>
    <w:rsid w:val="00CA2A20"/>
    <w:rsid w:val="00CC2CF4"/>
    <w:rsid w:val="00CD1997"/>
    <w:rsid w:val="00CE25DC"/>
    <w:rsid w:val="00D32427"/>
    <w:rsid w:val="00D37C3C"/>
    <w:rsid w:val="00D42E74"/>
    <w:rsid w:val="00D56D41"/>
    <w:rsid w:val="00D63B66"/>
    <w:rsid w:val="00D773E8"/>
    <w:rsid w:val="00D8198D"/>
    <w:rsid w:val="00D83663"/>
    <w:rsid w:val="00DC16C1"/>
    <w:rsid w:val="00DC7CD7"/>
    <w:rsid w:val="00DE517C"/>
    <w:rsid w:val="00E17188"/>
    <w:rsid w:val="00E24B6E"/>
    <w:rsid w:val="00E46331"/>
    <w:rsid w:val="00E86DD5"/>
    <w:rsid w:val="00E91D91"/>
    <w:rsid w:val="00EA0407"/>
    <w:rsid w:val="00EB1C9F"/>
    <w:rsid w:val="00EB7928"/>
    <w:rsid w:val="00ED0B37"/>
    <w:rsid w:val="00F07F02"/>
    <w:rsid w:val="00F363E7"/>
    <w:rsid w:val="00FB21E4"/>
    <w:rsid w:val="00FB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53515"/>
  <w15:docId w15:val="{72E8DF95-EC01-44C3-9159-4984D55C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BF0"/>
    <w:rPr>
      <w:rFonts w:ascii="Georgia" w:hAnsi="Georg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BF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13BF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513BF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13BF0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E1DA4D78D4F4082BAA9C45E7DEBCA" ma:contentTypeVersion="10" ma:contentTypeDescription="Create a new document." ma:contentTypeScope="" ma:versionID="eae8bd898c1d8a6c24b855effdcfc940">
  <xsd:schema xmlns:xsd="http://www.w3.org/2001/XMLSchema" xmlns:xs="http://www.w3.org/2001/XMLSchema" xmlns:p="http://schemas.microsoft.com/office/2006/metadata/properties" xmlns:ns2="87b6b20c-60b3-4dec-b2af-ca9abc0776a7" targetNamespace="http://schemas.microsoft.com/office/2006/metadata/properties" ma:root="true" ma:fieldsID="dada1caa744df96b66a55ee0d0db31b0" ns2:_="">
    <xsd:import namespace="87b6b20c-60b3-4dec-b2af-ca9abc077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6b20c-60b3-4dec-b2af-ca9abc077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59DFC1-DF4C-4EAB-9BE4-7A95EFFE82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806CF8-0BF5-46B0-837E-3BEF18C95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6b20c-60b3-4dec-b2af-ca9abc077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817541-81DF-4E36-AE93-432BE24376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Connor</dc:creator>
  <cp:lastModifiedBy>Wayne Baker | SESMA</cp:lastModifiedBy>
  <cp:revision>3</cp:revision>
  <cp:lastPrinted>2020-06-01T10:48:00Z</cp:lastPrinted>
  <dcterms:created xsi:type="dcterms:W3CDTF">2021-05-08T14:43:00Z</dcterms:created>
  <dcterms:modified xsi:type="dcterms:W3CDTF">2021-05-08T16:03:00Z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0x010100EC3E1DA4D78D4F4082BAA9C45E7DEBCA</vt:lpwstr>
  </property>
  <property fmtid="{D5CDD505-2E9C-101B-9397-08002B2CF9AE}" pid="3" name="ComplianceAssetId">
    <vt:lpwstr/>
  </property>
</Properties>
</file>